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6198" w14:textId="6A18CC23" w:rsidR="000806F0" w:rsidRPr="000806F0" w:rsidRDefault="000806F0" w:rsidP="000806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</w:pPr>
      <w:r w:rsidRPr="000806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br/>
      </w:r>
      <w:r w:rsidR="005B34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Строки п</w:t>
      </w:r>
      <w:r w:rsidRPr="000806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роміжн</w:t>
      </w:r>
      <w:r w:rsidR="005B34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их</w:t>
      </w:r>
      <w:r w:rsidRPr="000806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 xml:space="preserve"> </w:t>
      </w:r>
      <w:r w:rsidR="005B34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і</w:t>
      </w:r>
      <w:r w:rsidRPr="000806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 xml:space="preserve"> періодичн</w:t>
      </w:r>
      <w:r w:rsidR="005B34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их</w:t>
      </w:r>
      <w:r w:rsidRPr="000806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 xml:space="preserve"> перевір</w:t>
      </w:r>
      <w:r w:rsidR="005B34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ок</w:t>
      </w:r>
      <w:r w:rsidRPr="000806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 xml:space="preserve"> </w:t>
      </w:r>
      <w:r w:rsidRPr="000806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br/>
      </w:r>
      <w:r w:rsidRPr="000806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корпусів (котлів) цистерн та їх обладнання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9"/>
        <w:gridCol w:w="1493"/>
        <w:gridCol w:w="2937"/>
      </w:tblGrid>
      <w:tr w:rsidR="000806F0" w:rsidRPr="000806F0" w14:paraId="1B920D53" w14:textId="77777777" w:rsidTr="000806F0">
        <w:tc>
          <w:tcPr>
            <w:tcW w:w="2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CFBC1CF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UA"/>
                <w14:ligatures w14:val="none"/>
              </w:rPr>
              <w:t>Вид цистерни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14707E1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UA"/>
                <w14:ligatures w14:val="none"/>
              </w:rPr>
              <w:t>Вид перевірки</w:t>
            </w: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D0608F2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UA"/>
                <w14:ligatures w14:val="none"/>
              </w:rPr>
              <w:t>Максимальний строк між перевірками</w:t>
            </w:r>
          </w:p>
        </w:tc>
      </w:tr>
      <w:tr w:rsidR="000806F0" w:rsidRPr="000806F0" w14:paraId="30F0A089" w14:textId="77777777" w:rsidTr="000806F0">
        <w:tc>
          <w:tcPr>
            <w:tcW w:w="2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D15E1B9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Контейнер-цистерна, переносна цистерна, знімний кузов-цистерна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B81555D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Проміжна</w:t>
            </w: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BB4C4DA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2,5 роки після первинної та кожної періодичної перевірки</w:t>
            </w:r>
          </w:p>
        </w:tc>
      </w:tr>
      <w:tr w:rsidR="000806F0" w:rsidRPr="000806F0" w14:paraId="757AE462" w14:textId="77777777" w:rsidTr="000806F0">
        <w:tc>
          <w:tcPr>
            <w:tcW w:w="2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B6A3C" w14:textId="77777777" w:rsidR="000806F0" w:rsidRPr="000806F0" w:rsidRDefault="000806F0" w:rsidP="000806F0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A3737B1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Періодична</w:t>
            </w: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3606E79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5 років</w:t>
            </w:r>
          </w:p>
        </w:tc>
      </w:tr>
      <w:tr w:rsidR="000806F0" w:rsidRPr="000806F0" w14:paraId="0C4C9D17" w14:textId="77777777" w:rsidTr="000806F0">
        <w:tc>
          <w:tcPr>
            <w:tcW w:w="2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69867EF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Автоцистерна (вбудована цистерна), знімна цистерна для перевезення автомобільними дорогами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FD7F7B2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Проміжна</w:t>
            </w: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B462029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3 роки після первинної та кожної періодичної перевірки</w:t>
            </w:r>
          </w:p>
        </w:tc>
      </w:tr>
      <w:tr w:rsidR="000806F0" w:rsidRPr="000806F0" w14:paraId="426FE7EF" w14:textId="77777777" w:rsidTr="000806F0">
        <w:tc>
          <w:tcPr>
            <w:tcW w:w="2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326D0" w14:textId="77777777" w:rsidR="000806F0" w:rsidRPr="000806F0" w:rsidRDefault="000806F0" w:rsidP="000806F0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F64E0E4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Періодична</w:t>
            </w: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C1450E3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6 років</w:t>
            </w:r>
          </w:p>
        </w:tc>
      </w:tr>
      <w:tr w:rsidR="000806F0" w:rsidRPr="000806F0" w14:paraId="73EFBC03" w14:textId="77777777" w:rsidTr="000806F0">
        <w:tc>
          <w:tcPr>
            <w:tcW w:w="2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A21A300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Вагон-цистерна (крім вагона-цистерни для нафти і нафтопродуктів, побудованого з 1985 року, та вагона-цистерни для перевезення спиртів), знімна цистерна для перевезення залізницями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7771569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Проміжна</w:t>
            </w: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E7D31E4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4 роки після первинної та кожної періодичної перевірки</w:t>
            </w:r>
          </w:p>
        </w:tc>
      </w:tr>
      <w:tr w:rsidR="000806F0" w:rsidRPr="000806F0" w14:paraId="4A0D908E" w14:textId="77777777" w:rsidTr="000806F0">
        <w:tc>
          <w:tcPr>
            <w:tcW w:w="2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CA42B" w14:textId="77777777" w:rsidR="000806F0" w:rsidRPr="000806F0" w:rsidRDefault="000806F0" w:rsidP="000806F0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302E0CF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Періодична</w:t>
            </w: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0774137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8 років</w:t>
            </w:r>
          </w:p>
        </w:tc>
      </w:tr>
      <w:tr w:rsidR="000806F0" w:rsidRPr="000806F0" w14:paraId="446E3D8D" w14:textId="77777777" w:rsidTr="000806F0">
        <w:tc>
          <w:tcPr>
            <w:tcW w:w="2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56F6C8F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Вагон-цистерна для нафти і нафтопродуктів, побудований з 1985 року, знімна цистерна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EA45CAE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Проміжна</w:t>
            </w: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2843191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Кожні 4 роки після первинної та кожної періодичної перевірки</w:t>
            </w:r>
          </w:p>
        </w:tc>
      </w:tr>
      <w:tr w:rsidR="000806F0" w:rsidRPr="000806F0" w14:paraId="4C9A3658" w14:textId="77777777" w:rsidTr="000806F0">
        <w:tc>
          <w:tcPr>
            <w:tcW w:w="2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C14B3" w14:textId="77777777" w:rsidR="000806F0" w:rsidRPr="000806F0" w:rsidRDefault="000806F0" w:rsidP="000806F0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FF30600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Періодична</w:t>
            </w: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939E1DA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13 років</w:t>
            </w:r>
          </w:p>
        </w:tc>
      </w:tr>
      <w:tr w:rsidR="000806F0" w:rsidRPr="000806F0" w14:paraId="4E72997B" w14:textId="77777777" w:rsidTr="000806F0">
        <w:tc>
          <w:tcPr>
            <w:tcW w:w="2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323B91E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Вагон-цистерна для перевезення спиртів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C818400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Проміжна</w:t>
            </w: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FB1AE25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Кожні 4 роки після первинної та кожної періодичної перевірки</w:t>
            </w:r>
          </w:p>
        </w:tc>
      </w:tr>
      <w:tr w:rsidR="000806F0" w:rsidRPr="000806F0" w14:paraId="764ADB9F" w14:textId="77777777" w:rsidTr="000806F0">
        <w:tc>
          <w:tcPr>
            <w:tcW w:w="2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6EDEF" w14:textId="77777777" w:rsidR="000806F0" w:rsidRPr="000806F0" w:rsidRDefault="000806F0" w:rsidP="000806F0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692B307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Періодична</w:t>
            </w: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4EAFF23" w14:textId="77777777" w:rsidR="000806F0" w:rsidRPr="000806F0" w:rsidRDefault="000806F0" w:rsidP="000806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80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10 років</w:t>
            </w:r>
          </w:p>
        </w:tc>
      </w:tr>
    </w:tbl>
    <w:p w14:paraId="0194E2B5" w14:textId="03FB24FB" w:rsidR="009E2566" w:rsidRDefault="009E2566">
      <w:pPr>
        <w:rPr>
          <w:rFonts w:ascii="Times New Roman" w:hAnsi="Times New Roman" w:cs="Times New Roman"/>
          <w:lang w:val="uk-UA"/>
        </w:rPr>
      </w:pPr>
    </w:p>
    <w:p w14:paraId="54C65D17" w14:textId="761E4396" w:rsidR="00C41EFD" w:rsidRPr="00C41EFD" w:rsidRDefault="00C41EFD" w:rsidP="00C41EF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lang w:val="uk-UA"/>
        </w:rPr>
        <w:br/>
      </w:r>
      <w:r w:rsidRPr="00C41EFD">
        <w:rPr>
          <w:rFonts w:ascii="Times New Roman" w:hAnsi="Times New Roman" w:cs="Times New Roman"/>
          <w:b/>
          <w:bCs/>
          <w:lang w:val="uk-UA"/>
        </w:rPr>
        <w:t>Примітки</w:t>
      </w:r>
      <w:r>
        <w:rPr>
          <w:rFonts w:ascii="Times New Roman" w:hAnsi="Times New Roman" w:cs="Times New Roman"/>
          <w:b/>
          <w:bCs/>
          <w:lang w:val="uk-UA"/>
        </w:rPr>
        <w:t>.</w:t>
      </w:r>
    </w:p>
    <w:p w14:paraId="36C82D2C" w14:textId="66E63978" w:rsidR="00C41EFD" w:rsidRDefault="00C41EFD" w:rsidP="00C41EF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41EFD">
        <w:rPr>
          <w:rFonts w:ascii="Times New Roman" w:hAnsi="Times New Roman" w:cs="Times New Roman"/>
          <w:lang w:val="uk-UA"/>
        </w:rPr>
        <w:t>Первинну перевірку корпусів (котлів) цистерн та їх обладнання здійснюють перед початком експлуатації</w:t>
      </w:r>
      <w:r>
        <w:rPr>
          <w:rFonts w:ascii="Times New Roman" w:hAnsi="Times New Roman" w:cs="Times New Roman"/>
          <w:lang w:val="uk-UA"/>
        </w:rPr>
        <w:t>.</w:t>
      </w:r>
    </w:p>
    <w:p w14:paraId="3111A83A" w14:textId="22F43E33" w:rsidR="00C41EFD" w:rsidRPr="00C41EFD" w:rsidRDefault="00C41EFD" w:rsidP="00C41EF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41EFD">
        <w:rPr>
          <w:rFonts w:ascii="Times New Roman" w:hAnsi="Times New Roman" w:cs="Times New Roman"/>
          <w:lang w:val="uk-UA"/>
        </w:rPr>
        <w:t>Позаплановим перевіркам корпуси (котли) цистерн та їх обладнання піддаються у разі:</w:t>
      </w:r>
    </w:p>
    <w:p w14:paraId="0D46DC1A" w14:textId="0F02E8F2" w:rsidR="00C41EFD" w:rsidRPr="00C41EFD" w:rsidRDefault="00C41EFD" w:rsidP="00C41E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41EFD">
        <w:rPr>
          <w:rFonts w:ascii="Times New Roman" w:hAnsi="Times New Roman" w:cs="Times New Roman"/>
          <w:lang w:val="uk-UA"/>
        </w:rPr>
        <w:t>пошкодження або ремонту цистерни, за результатами якого могла знизитися їх конструкційна міцність;</w:t>
      </w:r>
    </w:p>
    <w:p w14:paraId="4AB8E22B" w14:textId="7DAF4B26" w:rsidR="00C41EFD" w:rsidRPr="00C41EFD" w:rsidRDefault="00C41EFD" w:rsidP="00C41E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41EFD">
        <w:rPr>
          <w:rFonts w:ascii="Times New Roman" w:hAnsi="Times New Roman" w:cs="Times New Roman"/>
          <w:lang w:val="uk-UA"/>
        </w:rPr>
        <w:t>ремонту чи заміни експлуатаційного обладнання;</w:t>
      </w:r>
    </w:p>
    <w:p w14:paraId="18799832" w14:textId="48E2FCB2" w:rsidR="00C41EFD" w:rsidRPr="00C41EFD" w:rsidRDefault="00C41EFD" w:rsidP="00C41E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41EFD">
        <w:rPr>
          <w:rFonts w:ascii="Times New Roman" w:hAnsi="Times New Roman" w:cs="Times New Roman"/>
          <w:lang w:val="uk-UA"/>
        </w:rPr>
        <w:t>зміни конструкції (переобладнання) цистерни;</w:t>
      </w:r>
    </w:p>
    <w:p w14:paraId="550FCEA5" w14:textId="4705174C" w:rsidR="00C41EFD" w:rsidRPr="00C41EFD" w:rsidRDefault="00C41EFD" w:rsidP="00C41E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41EFD">
        <w:rPr>
          <w:rFonts w:ascii="Times New Roman" w:hAnsi="Times New Roman" w:cs="Times New Roman"/>
          <w:lang w:val="uk-UA"/>
        </w:rPr>
        <w:t>заміни чи ремонту рами або конструкційного обладнання контейнера-цистерни (переносної цистерни);</w:t>
      </w:r>
    </w:p>
    <w:p w14:paraId="2937A0C3" w14:textId="0BE7A14D" w:rsidR="00C41EFD" w:rsidRDefault="00C41EFD" w:rsidP="00C41E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41EFD">
        <w:rPr>
          <w:rFonts w:ascii="Times New Roman" w:hAnsi="Times New Roman" w:cs="Times New Roman"/>
          <w:lang w:val="uk-UA"/>
        </w:rPr>
        <w:t>ремонту чи заміни захисного облицювання чи покриття.</w:t>
      </w:r>
    </w:p>
    <w:p w14:paraId="5023CE74" w14:textId="68E8E2ED" w:rsidR="00C41EFD" w:rsidRDefault="00C41EFD" w:rsidP="00C41EF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49569994" w14:textId="77777777" w:rsidR="00C41EFD" w:rsidRPr="00C41EFD" w:rsidRDefault="00C41EFD" w:rsidP="00C41EF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C41EFD" w:rsidRPr="00C41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B5BFA"/>
    <w:multiLevelType w:val="hybridMultilevel"/>
    <w:tmpl w:val="992CC5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57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F0"/>
    <w:rsid w:val="000806F0"/>
    <w:rsid w:val="003A50DD"/>
    <w:rsid w:val="00437424"/>
    <w:rsid w:val="005B3428"/>
    <w:rsid w:val="00954DE8"/>
    <w:rsid w:val="009E2566"/>
    <w:rsid w:val="00C41EFD"/>
    <w:rsid w:val="00EB4B5B"/>
    <w:rsid w:val="00F8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8918"/>
  <w15:chartTrackingRefBased/>
  <w15:docId w15:val="{3A38BCBC-D0FC-418D-A4D0-3634F90C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Літвінова</dc:creator>
  <cp:keywords/>
  <dc:description/>
  <cp:lastModifiedBy>Інна Літвінова</cp:lastModifiedBy>
  <cp:revision>5</cp:revision>
  <dcterms:created xsi:type="dcterms:W3CDTF">2023-03-09T05:14:00Z</dcterms:created>
  <dcterms:modified xsi:type="dcterms:W3CDTF">2023-03-09T05:28:00Z</dcterms:modified>
</cp:coreProperties>
</file>