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4AA2" w14:textId="52471F15" w:rsidR="0096601B" w:rsidRPr="001C6EE4" w:rsidRDefault="00A57E7D" w:rsidP="009660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7E7D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Чекл</w:t>
      </w:r>
      <w:r w:rsidRPr="001C6EE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A57E7D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</w:t>
      </w:r>
      <w:r w:rsidRPr="001C6E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656C30" w:rsidRPr="00A57E7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Переміщення вантажів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5360"/>
        <w:gridCol w:w="849"/>
        <w:gridCol w:w="848"/>
        <w:gridCol w:w="2078"/>
      </w:tblGrid>
      <w:tr w:rsidR="003527C7" w:rsidRPr="00327FA0" w14:paraId="53BAF314" w14:textId="707AB732" w:rsidTr="00E03089">
        <w:tc>
          <w:tcPr>
            <w:tcW w:w="562" w:type="dxa"/>
            <w:vMerge w:val="restart"/>
          </w:tcPr>
          <w:p w14:paraId="5F30B4B0" w14:textId="40D6DB00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FA0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5387" w:type="dxa"/>
            <w:vMerge w:val="restart"/>
          </w:tcPr>
          <w:p w14:paraId="6A90AE69" w14:textId="492ABFF6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FA0">
              <w:rPr>
                <w:rFonts w:ascii="Times New Roman" w:hAnsi="Times New Roman" w:cs="Times New Roman"/>
                <w:b/>
                <w:bCs/>
                <w:lang w:val="uk-UA"/>
              </w:rPr>
              <w:t>Список питань, що перевіряються</w:t>
            </w:r>
          </w:p>
        </w:tc>
        <w:tc>
          <w:tcPr>
            <w:tcW w:w="1701" w:type="dxa"/>
            <w:gridSpan w:val="2"/>
          </w:tcPr>
          <w:p w14:paraId="21765581" w14:textId="54AE26DE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FA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Позначка про </w:t>
            </w:r>
            <w:r w:rsidR="00EE2807">
              <w:rPr>
                <w:rFonts w:ascii="Times New Roman" w:hAnsi="Times New Roman" w:cs="Times New Roman"/>
                <w:b/>
                <w:bCs/>
                <w:lang w:val="uk-UA"/>
              </w:rPr>
              <w:t>виконання</w:t>
            </w:r>
          </w:p>
        </w:tc>
        <w:tc>
          <w:tcPr>
            <w:tcW w:w="2086" w:type="dxa"/>
            <w:vMerge w:val="restart"/>
          </w:tcPr>
          <w:p w14:paraId="2ED2DC98" w14:textId="448395A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FA0">
              <w:rPr>
                <w:rFonts w:ascii="Times New Roman" w:hAnsi="Times New Roman" w:cs="Times New Roman"/>
                <w:b/>
                <w:bCs/>
                <w:lang w:val="uk-UA"/>
              </w:rPr>
              <w:t>Примітки</w:t>
            </w:r>
          </w:p>
        </w:tc>
      </w:tr>
      <w:tr w:rsidR="003527C7" w:rsidRPr="00327FA0" w14:paraId="2B67C847" w14:textId="7F65A676" w:rsidTr="00E03089">
        <w:tc>
          <w:tcPr>
            <w:tcW w:w="562" w:type="dxa"/>
            <w:vMerge/>
          </w:tcPr>
          <w:p w14:paraId="460C3AF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5387" w:type="dxa"/>
            <w:vMerge/>
          </w:tcPr>
          <w:p w14:paraId="5E3EFF14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50" w:type="dxa"/>
          </w:tcPr>
          <w:p w14:paraId="31CC8AF1" w14:textId="01BE099F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FA0">
              <w:rPr>
                <w:rFonts w:ascii="Times New Roman" w:hAnsi="Times New Roman" w:cs="Times New Roman"/>
                <w:b/>
                <w:bCs/>
                <w:lang w:val="uk-UA"/>
              </w:rPr>
              <w:t>Так</w:t>
            </w:r>
          </w:p>
        </w:tc>
        <w:tc>
          <w:tcPr>
            <w:tcW w:w="851" w:type="dxa"/>
          </w:tcPr>
          <w:p w14:paraId="509CD36C" w14:textId="5041C856" w:rsidR="003527C7" w:rsidRPr="00327FA0" w:rsidRDefault="003527C7" w:rsidP="001E08D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27FA0">
              <w:rPr>
                <w:rFonts w:ascii="Times New Roman" w:hAnsi="Times New Roman" w:cs="Times New Roman"/>
                <w:b/>
                <w:bCs/>
                <w:lang w:val="uk-UA"/>
              </w:rPr>
              <w:t>Ні</w:t>
            </w:r>
          </w:p>
        </w:tc>
        <w:tc>
          <w:tcPr>
            <w:tcW w:w="2086" w:type="dxa"/>
            <w:vMerge/>
          </w:tcPr>
          <w:p w14:paraId="79AFF8F2" w14:textId="77777777" w:rsidR="003527C7" w:rsidRPr="00327FA0" w:rsidRDefault="003527C7" w:rsidP="001E08D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3527C7" w:rsidRPr="00327FA0" w14:paraId="1ED51BB9" w14:textId="6CC6E1BE" w:rsidTr="00E03089">
        <w:tc>
          <w:tcPr>
            <w:tcW w:w="562" w:type="dxa"/>
          </w:tcPr>
          <w:p w14:paraId="32118A00" w14:textId="3D01C871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5387" w:type="dxa"/>
          </w:tcPr>
          <w:p w14:paraId="65E7E2F6" w14:textId="3BF71FC0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Зона виконання робіт позначена та/або огороджена</w:t>
            </w:r>
          </w:p>
        </w:tc>
        <w:tc>
          <w:tcPr>
            <w:tcW w:w="850" w:type="dxa"/>
          </w:tcPr>
          <w:p w14:paraId="0BFAE3B8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6FB21B7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4CF2CD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0DE6204C" w14:textId="1AAE452C" w:rsidTr="00E03089">
        <w:tc>
          <w:tcPr>
            <w:tcW w:w="562" w:type="dxa"/>
          </w:tcPr>
          <w:p w14:paraId="70953A2E" w14:textId="6168F851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5387" w:type="dxa"/>
          </w:tcPr>
          <w:p w14:paraId="27E5FCD6" w14:textId="5CC41421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Знаки безпеки встановлен</w:t>
            </w:r>
            <w:r w:rsidR="009B6E9C" w:rsidRPr="00327FA0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50" w:type="dxa"/>
          </w:tcPr>
          <w:p w14:paraId="3D21569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228971F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AA06168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4D5BF40" w14:textId="0A79E74A" w:rsidTr="00E03089">
        <w:tc>
          <w:tcPr>
            <w:tcW w:w="562" w:type="dxa"/>
          </w:tcPr>
          <w:p w14:paraId="5071B7FC" w14:textId="0E3EF46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5387" w:type="dxa"/>
          </w:tcPr>
          <w:p w14:paraId="35AC171D" w14:textId="4AC1A4A3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Безпечний доступ до робочих місць забезпечен</w:t>
            </w:r>
            <w:r w:rsidR="009B6E9C" w:rsidRPr="00327FA0">
              <w:rPr>
                <w:rFonts w:ascii="Times New Roman" w:hAnsi="Times New Roman" w:cs="Times New Roman"/>
                <w:lang w:val="uk-UA"/>
              </w:rPr>
              <w:t>ий</w:t>
            </w:r>
          </w:p>
        </w:tc>
        <w:tc>
          <w:tcPr>
            <w:tcW w:w="850" w:type="dxa"/>
          </w:tcPr>
          <w:p w14:paraId="25FF81D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5B1EBA1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01AACB64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60C41B14" w14:textId="50AAD903" w:rsidTr="00E03089">
        <w:tc>
          <w:tcPr>
            <w:tcW w:w="562" w:type="dxa"/>
          </w:tcPr>
          <w:p w14:paraId="5716CB3F" w14:textId="42CFC061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5387" w:type="dxa"/>
          </w:tcPr>
          <w:p w14:paraId="2080174A" w14:textId="50E98C9C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Шляхи евакуації вільн</w:t>
            </w:r>
            <w:r w:rsidR="009B6E9C" w:rsidRPr="00327FA0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50" w:type="dxa"/>
          </w:tcPr>
          <w:p w14:paraId="6D0A3ED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189711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455431A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4401E15" w14:textId="3F179FD4" w:rsidTr="00E03089">
        <w:tc>
          <w:tcPr>
            <w:tcW w:w="562" w:type="dxa"/>
          </w:tcPr>
          <w:p w14:paraId="5E4FB00C" w14:textId="17FD39D1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5387" w:type="dxa"/>
          </w:tcPr>
          <w:p w14:paraId="322197C6" w14:textId="377EEA40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Необхідна документація щодо організації безпечного виконання робіт є:</w:t>
            </w:r>
          </w:p>
        </w:tc>
        <w:tc>
          <w:tcPr>
            <w:tcW w:w="850" w:type="dxa"/>
          </w:tcPr>
          <w:p w14:paraId="4DC8517C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37896DC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085B6F7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0B83122A" w14:textId="282B41C8" w:rsidTr="00E03089">
        <w:tc>
          <w:tcPr>
            <w:tcW w:w="562" w:type="dxa"/>
          </w:tcPr>
          <w:p w14:paraId="2339CB8D" w14:textId="7D81F264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7B429C50" w14:textId="407DC74E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про</w:t>
            </w:r>
            <w:r w:rsidRPr="00327FA0">
              <w:rPr>
                <w:rFonts w:ascii="Times New Roman" w:hAnsi="Times New Roman" w:cs="Times New Roman"/>
                <w:lang w:val="uk-UA"/>
              </w:rPr>
              <w:t>є</w:t>
            </w:r>
            <w:r w:rsidRPr="00327FA0">
              <w:rPr>
                <w:rFonts w:ascii="Times New Roman" w:hAnsi="Times New Roman" w:cs="Times New Roman"/>
                <w:lang w:val="uk-UA"/>
              </w:rPr>
              <w:t>кт організації робіт (ПОР) у наявності та</w:t>
            </w:r>
            <w:r w:rsidR="009B6E9C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відповідає виконуваній роботі;</w:t>
            </w:r>
          </w:p>
        </w:tc>
        <w:tc>
          <w:tcPr>
            <w:tcW w:w="850" w:type="dxa"/>
          </w:tcPr>
          <w:p w14:paraId="45739CD4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5DB1DD4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1E876CA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8DAA9C1" w14:textId="1A46B961" w:rsidTr="00E03089">
        <w:tc>
          <w:tcPr>
            <w:tcW w:w="562" w:type="dxa"/>
          </w:tcPr>
          <w:p w14:paraId="3E5C842A" w14:textId="7D3CE721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7E470DDB" w14:textId="0D8523C6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план виконання робіт (ПВР) у наявності та</w:t>
            </w:r>
            <w:r w:rsidR="009B6E9C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відповідає виконуваній роботі;</w:t>
            </w:r>
          </w:p>
        </w:tc>
        <w:tc>
          <w:tcPr>
            <w:tcW w:w="850" w:type="dxa"/>
          </w:tcPr>
          <w:p w14:paraId="06EB7928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61042AC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642765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5AD7A5E" w14:textId="18A0D8C0" w:rsidTr="00E03089">
        <w:tc>
          <w:tcPr>
            <w:tcW w:w="562" w:type="dxa"/>
          </w:tcPr>
          <w:p w14:paraId="77AF592E" w14:textId="247BCBA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1CFD3485" w14:textId="27CDC95F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технологічні карти в наявності та відповідають виконуваній роботі;</w:t>
            </w:r>
          </w:p>
        </w:tc>
        <w:tc>
          <w:tcPr>
            <w:tcW w:w="850" w:type="dxa"/>
          </w:tcPr>
          <w:p w14:paraId="38D4A11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710C087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6DA7EEF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80198FF" w14:textId="56C6DBA6" w:rsidTr="00E03089">
        <w:tc>
          <w:tcPr>
            <w:tcW w:w="562" w:type="dxa"/>
          </w:tcPr>
          <w:p w14:paraId="1B3C70BF" w14:textId="3C40D0CF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78BE07F4" w14:textId="073F9B1F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схеми стропування в наявності та відповідають виконуваній роботі;</w:t>
            </w:r>
          </w:p>
        </w:tc>
        <w:tc>
          <w:tcPr>
            <w:tcW w:w="850" w:type="dxa"/>
          </w:tcPr>
          <w:p w14:paraId="2D44212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C91FF7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5E557FB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CAF1981" w14:textId="47519978" w:rsidTr="00E03089">
        <w:tc>
          <w:tcPr>
            <w:tcW w:w="562" w:type="dxa"/>
          </w:tcPr>
          <w:p w14:paraId="00574DA6" w14:textId="35EF97A8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304A9912" w14:textId="0448D521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перелік переміщуваних вантажів із зазначенням маси вантажів є</w:t>
            </w:r>
          </w:p>
        </w:tc>
        <w:tc>
          <w:tcPr>
            <w:tcW w:w="850" w:type="dxa"/>
          </w:tcPr>
          <w:p w14:paraId="38DF111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D8183E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0797C1E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D80E43C" w14:textId="4B89F7B2" w:rsidTr="00E03089">
        <w:tc>
          <w:tcPr>
            <w:tcW w:w="562" w:type="dxa"/>
          </w:tcPr>
          <w:p w14:paraId="602A3F0E" w14:textId="39EB61A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1.6</w:t>
            </w:r>
          </w:p>
        </w:tc>
        <w:tc>
          <w:tcPr>
            <w:tcW w:w="5387" w:type="dxa"/>
          </w:tcPr>
          <w:p w14:paraId="4FC1F7A4" w14:textId="55509CA1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Наявність магістральних комунікацій (електрика, газ, пара, вода тощо) відома. Спеціальн</w:t>
            </w:r>
            <w:r w:rsidR="009B6E9C" w:rsidRPr="00327FA0">
              <w:rPr>
                <w:rFonts w:ascii="Times New Roman" w:hAnsi="Times New Roman" w:cs="Times New Roman"/>
                <w:lang w:val="uk-UA"/>
              </w:rPr>
              <w:t>их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запобіжних заходів вжито</w:t>
            </w:r>
          </w:p>
        </w:tc>
        <w:tc>
          <w:tcPr>
            <w:tcW w:w="850" w:type="dxa"/>
          </w:tcPr>
          <w:p w14:paraId="5F463C9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E938C7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06F0474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692E74CE" w14:textId="33526ABC" w:rsidTr="00E03089">
        <w:tc>
          <w:tcPr>
            <w:tcW w:w="562" w:type="dxa"/>
          </w:tcPr>
          <w:p w14:paraId="64C0A950" w14:textId="6ECC0624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1.7</w:t>
            </w:r>
          </w:p>
        </w:tc>
        <w:tc>
          <w:tcPr>
            <w:tcW w:w="5387" w:type="dxa"/>
          </w:tcPr>
          <w:p w14:paraId="4E2C41E5" w14:textId="58C07F41" w:rsidR="003527C7" w:rsidRPr="00327FA0" w:rsidRDefault="009B6E9C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Строки</w:t>
            </w:r>
            <w:r w:rsidR="003527C7" w:rsidRPr="00327FA0">
              <w:rPr>
                <w:rFonts w:ascii="Times New Roman" w:hAnsi="Times New Roman" w:cs="Times New Roman"/>
                <w:lang w:val="uk-UA"/>
              </w:rPr>
              <w:t xml:space="preserve"> періодичної перевірки вантажозахоплювальних пристроїв та тари дотримані. Інформація про проведення випробувань у наявності</w:t>
            </w:r>
          </w:p>
        </w:tc>
        <w:tc>
          <w:tcPr>
            <w:tcW w:w="850" w:type="dxa"/>
          </w:tcPr>
          <w:p w14:paraId="12E8D43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2714EF5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BD5776C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5BD7F213" w14:textId="0D163EF1" w:rsidTr="00E03089">
        <w:tc>
          <w:tcPr>
            <w:tcW w:w="562" w:type="dxa"/>
          </w:tcPr>
          <w:p w14:paraId="3643F660" w14:textId="6BF209D1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1.8</w:t>
            </w:r>
          </w:p>
        </w:tc>
        <w:tc>
          <w:tcPr>
            <w:tcW w:w="5387" w:type="dxa"/>
          </w:tcPr>
          <w:p w14:paraId="684F9E29" w14:textId="787D696E" w:rsidR="003527C7" w:rsidRPr="00327FA0" w:rsidRDefault="00382D1D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Строки</w:t>
            </w:r>
            <w:r w:rsidR="003527C7" w:rsidRPr="00327FA0">
              <w:rPr>
                <w:rFonts w:ascii="Times New Roman" w:hAnsi="Times New Roman" w:cs="Times New Roman"/>
                <w:lang w:val="uk-UA"/>
              </w:rPr>
              <w:t xml:space="preserve"> періодичної перевірки строп дотриман</w:t>
            </w:r>
            <w:r w:rsidRPr="00327FA0">
              <w:rPr>
                <w:rFonts w:ascii="Times New Roman" w:hAnsi="Times New Roman" w:cs="Times New Roman"/>
                <w:lang w:val="uk-UA"/>
              </w:rPr>
              <w:t>і</w:t>
            </w:r>
            <w:r w:rsidR="003527C7" w:rsidRPr="00327FA0">
              <w:rPr>
                <w:rFonts w:ascii="Times New Roman" w:hAnsi="Times New Roman" w:cs="Times New Roman"/>
                <w:lang w:val="uk-UA"/>
              </w:rPr>
              <w:t>. Бирки з інформацією про проведення випробувань та датою наступного випробування у наявності</w:t>
            </w:r>
          </w:p>
        </w:tc>
        <w:tc>
          <w:tcPr>
            <w:tcW w:w="850" w:type="dxa"/>
          </w:tcPr>
          <w:p w14:paraId="51736A34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125A28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97956E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6E07732D" w14:textId="79B5C654" w:rsidTr="00E03089">
        <w:tc>
          <w:tcPr>
            <w:tcW w:w="562" w:type="dxa"/>
          </w:tcPr>
          <w:p w14:paraId="066E9A1F" w14:textId="509E301D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1.9</w:t>
            </w:r>
          </w:p>
        </w:tc>
        <w:tc>
          <w:tcPr>
            <w:tcW w:w="5387" w:type="dxa"/>
          </w:tcPr>
          <w:p w14:paraId="5C1B5B38" w14:textId="09889AC4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Інформація про вантажопідйомність вантажопідіймальних механізмів, вантажозахоплювальних пристроїв, стропів і</w:t>
            </w:r>
            <w:r w:rsidR="00382D1D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тари є в</w:t>
            </w:r>
            <w:r w:rsidR="00E03089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наявності</w:t>
            </w:r>
          </w:p>
        </w:tc>
        <w:tc>
          <w:tcPr>
            <w:tcW w:w="850" w:type="dxa"/>
          </w:tcPr>
          <w:p w14:paraId="208769E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07545E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4D867DA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4636551" w14:textId="2D668A07" w:rsidTr="00E03089">
        <w:tc>
          <w:tcPr>
            <w:tcW w:w="562" w:type="dxa"/>
          </w:tcPr>
          <w:p w14:paraId="2EDA7165" w14:textId="643F5C3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1.10</w:t>
            </w:r>
          </w:p>
        </w:tc>
        <w:tc>
          <w:tcPr>
            <w:tcW w:w="5387" w:type="dxa"/>
          </w:tcPr>
          <w:p w14:paraId="0D3D06D6" w14:textId="2852BB31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Освітленість робочого місця достатня</w:t>
            </w:r>
          </w:p>
        </w:tc>
        <w:tc>
          <w:tcPr>
            <w:tcW w:w="850" w:type="dxa"/>
          </w:tcPr>
          <w:p w14:paraId="793BFCBB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C2D640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51C9EC6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634F7451" w14:textId="784119E1" w:rsidTr="00E03089">
        <w:tc>
          <w:tcPr>
            <w:tcW w:w="562" w:type="dxa"/>
          </w:tcPr>
          <w:p w14:paraId="3432A92C" w14:textId="3FDA8EEA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1.11</w:t>
            </w:r>
          </w:p>
        </w:tc>
        <w:tc>
          <w:tcPr>
            <w:tcW w:w="5387" w:type="dxa"/>
          </w:tcPr>
          <w:p w14:paraId="1690C12C" w14:textId="4E2A523D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Оператор має можливість візуального контролю всього місця виконання робіт</w:t>
            </w:r>
          </w:p>
        </w:tc>
        <w:tc>
          <w:tcPr>
            <w:tcW w:w="850" w:type="dxa"/>
          </w:tcPr>
          <w:p w14:paraId="4A4F73B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2998BB2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48AC81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B46359B" w14:textId="49D1DAC7" w:rsidTr="00E03089">
        <w:tc>
          <w:tcPr>
            <w:tcW w:w="562" w:type="dxa"/>
          </w:tcPr>
          <w:p w14:paraId="7A2E4261" w14:textId="0A99532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1.12</w:t>
            </w:r>
          </w:p>
        </w:tc>
        <w:tc>
          <w:tcPr>
            <w:tcW w:w="5387" w:type="dxa"/>
          </w:tcPr>
          <w:p w14:paraId="5BB58636" w14:textId="129E72FD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Порядок складування та зберігання вантажів, що</w:t>
            </w:r>
            <w:r w:rsidR="00382D1D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переміщуються, дотриман</w:t>
            </w:r>
            <w:r w:rsidR="00382D1D" w:rsidRPr="00327FA0">
              <w:rPr>
                <w:rFonts w:ascii="Times New Roman" w:hAnsi="Times New Roman" w:cs="Times New Roman"/>
                <w:lang w:val="uk-UA"/>
              </w:rPr>
              <w:t>ий</w:t>
            </w:r>
            <w:r w:rsidRPr="00327FA0">
              <w:rPr>
                <w:rFonts w:ascii="Times New Roman" w:hAnsi="Times New Roman" w:cs="Times New Roman"/>
                <w:lang w:val="uk-UA"/>
              </w:rPr>
              <w:t>. Сторонніх матеріалів немає</w:t>
            </w:r>
          </w:p>
        </w:tc>
        <w:tc>
          <w:tcPr>
            <w:tcW w:w="850" w:type="dxa"/>
          </w:tcPr>
          <w:p w14:paraId="5DEAB2F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B93AC5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12C2F1EB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25E5469" w14:textId="063ED7CC" w:rsidTr="00E03089">
        <w:tc>
          <w:tcPr>
            <w:tcW w:w="562" w:type="dxa"/>
          </w:tcPr>
          <w:p w14:paraId="0F834C29" w14:textId="11DBD00E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1.13</w:t>
            </w:r>
          </w:p>
        </w:tc>
        <w:tc>
          <w:tcPr>
            <w:tcW w:w="5387" w:type="dxa"/>
          </w:tcPr>
          <w:p w14:paraId="3B0D73FF" w14:textId="0D2F1777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Простір для виконання операцій із переміщення вантажів </w:t>
            </w:r>
            <w:r w:rsidR="0036366B" w:rsidRPr="00327FA0">
              <w:rPr>
                <w:rFonts w:ascii="Times New Roman" w:hAnsi="Times New Roman" w:cs="Times New Roman"/>
                <w:lang w:val="uk-UA"/>
              </w:rPr>
              <w:t>і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маневрування достатн</w:t>
            </w:r>
            <w:r w:rsidR="00382D1D" w:rsidRPr="00327FA0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850" w:type="dxa"/>
          </w:tcPr>
          <w:p w14:paraId="0E27D2D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E2A287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33E96FD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180575C6" w14:textId="71A337E4" w:rsidTr="00E03089">
        <w:tc>
          <w:tcPr>
            <w:tcW w:w="562" w:type="dxa"/>
          </w:tcPr>
          <w:p w14:paraId="37D9266C" w14:textId="6CF8EC28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1.14</w:t>
            </w:r>
          </w:p>
        </w:tc>
        <w:tc>
          <w:tcPr>
            <w:tcW w:w="5387" w:type="dxa"/>
          </w:tcPr>
          <w:p w14:paraId="20A3D4C1" w14:textId="7897A2BA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Заходи щодо недопущення несанкціонованого застосування вантажопідіймального механізму виконані:</w:t>
            </w:r>
          </w:p>
        </w:tc>
        <w:tc>
          <w:tcPr>
            <w:tcW w:w="850" w:type="dxa"/>
          </w:tcPr>
          <w:p w14:paraId="4825A99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BD290B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1DA4227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C542D55" w14:textId="30A799EA" w:rsidTr="00E03089">
        <w:tc>
          <w:tcPr>
            <w:tcW w:w="562" w:type="dxa"/>
          </w:tcPr>
          <w:p w14:paraId="2483EB7F" w14:textId="2488B39E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73EE344F" w14:textId="6A39AF10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ключ-бирка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зберігається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у оператора;</w:t>
            </w:r>
          </w:p>
        </w:tc>
        <w:tc>
          <w:tcPr>
            <w:tcW w:w="850" w:type="dxa"/>
          </w:tcPr>
          <w:p w14:paraId="1459BE5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5547BE1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8C881B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D92027B" w14:textId="244817E9" w:rsidTr="00E03089">
        <w:tc>
          <w:tcPr>
            <w:tcW w:w="562" w:type="dxa"/>
          </w:tcPr>
          <w:p w14:paraId="12F06323" w14:textId="2B5F7C42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2B180358" w14:textId="5F1FCAC0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на робочих місцях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 xml:space="preserve">наявні </w:t>
            </w:r>
            <w:r w:rsidRPr="00327FA0">
              <w:rPr>
                <w:rFonts w:ascii="Times New Roman" w:hAnsi="Times New Roman" w:cs="Times New Roman"/>
                <w:lang w:val="uk-UA"/>
              </w:rPr>
              <w:t>списк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и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осіб, які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допущені до</w:t>
            </w:r>
            <w:r w:rsidR="00E03089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управління механізмами</w:t>
            </w:r>
          </w:p>
        </w:tc>
        <w:tc>
          <w:tcPr>
            <w:tcW w:w="850" w:type="dxa"/>
          </w:tcPr>
          <w:p w14:paraId="5345015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5A3F685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CCA0614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5F05DD30" w14:textId="13E1643C" w:rsidTr="00E03089">
        <w:tc>
          <w:tcPr>
            <w:tcW w:w="562" w:type="dxa"/>
          </w:tcPr>
          <w:p w14:paraId="5310C4D8" w14:textId="5CDED96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1.15</w:t>
            </w:r>
          </w:p>
        </w:tc>
        <w:tc>
          <w:tcPr>
            <w:tcW w:w="5387" w:type="dxa"/>
          </w:tcPr>
          <w:p w14:paraId="455C6497" w14:textId="167E3CFE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Дефекти строп, гаків відсутні:</w:t>
            </w:r>
          </w:p>
        </w:tc>
        <w:tc>
          <w:tcPr>
            <w:tcW w:w="850" w:type="dxa"/>
          </w:tcPr>
          <w:p w14:paraId="048BD1B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B01CC4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48CEFEAE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16FF580A" w14:textId="7CCD741F" w:rsidTr="00E03089">
        <w:tc>
          <w:tcPr>
            <w:tcW w:w="562" w:type="dxa"/>
          </w:tcPr>
          <w:p w14:paraId="7F0369C5" w14:textId="56A22C66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40FD9856" w14:textId="25117AAE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обірвані пасма канатів строп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 xml:space="preserve"> — </w:t>
            </w:r>
            <w:r w:rsidRPr="00327FA0">
              <w:rPr>
                <w:rFonts w:ascii="Times New Roman" w:hAnsi="Times New Roman" w:cs="Times New Roman"/>
                <w:lang w:val="uk-UA"/>
              </w:rPr>
              <w:t>відсутні;</w:t>
            </w:r>
          </w:p>
        </w:tc>
        <w:tc>
          <w:tcPr>
            <w:tcW w:w="850" w:type="dxa"/>
          </w:tcPr>
          <w:p w14:paraId="5BC9F92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7DBD17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0ECBE5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95859E7" w14:textId="2F720EAD" w:rsidTr="00E03089">
        <w:tc>
          <w:tcPr>
            <w:tcW w:w="562" w:type="dxa"/>
          </w:tcPr>
          <w:p w14:paraId="5CE125A3" w14:textId="268E2198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446DCC49" w14:textId="461041ED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видавлений назовні сердечник канатів строп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відсутній;</w:t>
            </w:r>
          </w:p>
        </w:tc>
        <w:tc>
          <w:tcPr>
            <w:tcW w:w="850" w:type="dxa"/>
          </w:tcPr>
          <w:p w14:paraId="4342DFD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A235A9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45A9E15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15C8F511" w14:textId="5873779C" w:rsidTr="00E03089">
        <w:tc>
          <w:tcPr>
            <w:tcW w:w="562" w:type="dxa"/>
          </w:tcPr>
          <w:p w14:paraId="4D7DF272" w14:textId="40B22252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73CADF3F" w14:textId="2DA67FF6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зменшений на 40% і більше діаметр каната внаслідок зношування та/або корозії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дефект відсутній;</w:t>
            </w:r>
          </w:p>
        </w:tc>
        <w:tc>
          <w:tcPr>
            <w:tcW w:w="850" w:type="dxa"/>
          </w:tcPr>
          <w:p w14:paraId="48E359F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75011D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60C0734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29F9A05F" w14:textId="31C57914" w:rsidTr="00E03089">
        <w:tc>
          <w:tcPr>
            <w:tcW w:w="562" w:type="dxa"/>
          </w:tcPr>
          <w:p w14:paraId="596E5B1A" w14:textId="0CDB722B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lastRenderedPageBreak/>
              <w:t>-</w:t>
            </w:r>
          </w:p>
        </w:tc>
        <w:tc>
          <w:tcPr>
            <w:tcW w:w="5387" w:type="dxa"/>
          </w:tcPr>
          <w:p w14:paraId="79A9CAAF" w14:textId="5FC58C34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видавлювання чи розшарування пасм канатів строп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відсутнє;</w:t>
            </w:r>
          </w:p>
        </w:tc>
        <w:tc>
          <w:tcPr>
            <w:tcW w:w="850" w:type="dxa"/>
          </w:tcPr>
          <w:p w14:paraId="01D19E6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389010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FC2B69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0D6BBC80" w14:textId="1EA6FA89" w:rsidTr="00E03089">
        <w:tc>
          <w:tcPr>
            <w:tcW w:w="562" w:type="dxa"/>
          </w:tcPr>
          <w:p w14:paraId="688A17C7" w14:textId="59B78EF2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14BF2123" w14:textId="02548224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місцеве збільшення чи зменшення діаметра каната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відсутнє;</w:t>
            </w:r>
          </w:p>
        </w:tc>
        <w:tc>
          <w:tcPr>
            <w:tcW w:w="850" w:type="dxa"/>
          </w:tcPr>
          <w:p w14:paraId="0366E82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6CF1A59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06E625C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6F14921" w14:textId="06DD2493" w:rsidTr="00E03089">
        <w:tc>
          <w:tcPr>
            <w:tcW w:w="562" w:type="dxa"/>
          </w:tcPr>
          <w:p w14:paraId="792B382A" w14:textId="71F3C403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0A168FE8" w14:textId="577ED8EA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розчавлені ділянки, перекручування, заломи, перегини каната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відсутні;</w:t>
            </w:r>
          </w:p>
        </w:tc>
        <w:tc>
          <w:tcPr>
            <w:tcW w:w="850" w:type="dxa"/>
          </w:tcPr>
          <w:p w14:paraId="1E9B797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7A53ABC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6CD0C00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C2409F4" w14:textId="1A4E05D9" w:rsidTr="00E03089">
        <w:tc>
          <w:tcPr>
            <w:tcW w:w="562" w:type="dxa"/>
          </w:tcPr>
          <w:p w14:paraId="218F6968" w14:textId="2FB388B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15CB7C59" w14:textId="185B30C4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пошкодження каната внаслідок впливу температури та/або електричного розряду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відсутні;</w:t>
            </w:r>
          </w:p>
        </w:tc>
        <w:tc>
          <w:tcPr>
            <w:tcW w:w="850" w:type="dxa"/>
          </w:tcPr>
          <w:p w14:paraId="3A6E135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5BAD90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3E432854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55A18736" w14:textId="2248D617" w:rsidTr="00E03089">
        <w:tc>
          <w:tcPr>
            <w:tcW w:w="562" w:type="dxa"/>
          </w:tcPr>
          <w:p w14:paraId="4D9EA284" w14:textId="1590EEC3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59CD89BA" w14:textId="7B4F116E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тріщини на гаках, кільцях, сережках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відсутні;</w:t>
            </w:r>
          </w:p>
        </w:tc>
        <w:tc>
          <w:tcPr>
            <w:tcW w:w="850" w:type="dxa"/>
          </w:tcPr>
          <w:p w14:paraId="3D29945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1AA8448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5F49FBF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D6CED8D" w14:textId="5728F80D" w:rsidTr="00E03089">
        <w:tc>
          <w:tcPr>
            <w:tcW w:w="562" w:type="dxa"/>
          </w:tcPr>
          <w:p w14:paraId="30CD0047" w14:textId="7424623D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43907F95" w14:textId="20A58E99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знос гака, кільця, сережки більш ніж на 10% від</w:t>
            </w:r>
            <w:r w:rsidR="00C77B0F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початкової товщини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відсутні;</w:t>
            </w:r>
          </w:p>
        </w:tc>
        <w:tc>
          <w:tcPr>
            <w:tcW w:w="850" w:type="dxa"/>
          </w:tcPr>
          <w:p w14:paraId="197B3E2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46C650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59C0E768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1B8EA272" w14:textId="69861A1E" w:rsidTr="00E03089">
        <w:tc>
          <w:tcPr>
            <w:tcW w:w="562" w:type="dxa"/>
          </w:tcPr>
          <w:p w14:paraId="66E2078C" w14:textId="32D9AF3A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08487116" w14:textId="0F9CF0A9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розігнутий гак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дефект відсутній;</w:t>
            </w:r>
          </w:p>
        </w:tc>
        <w:tc>
          <w:tcPr>
            <w:tcW w:w="850" w:type="dxa"/>
          </w:tcPr>
          <w:p w14:paraId="5E2709B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C0CA12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58A4D06E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2FA1DAE" w14:textId="4037A8B4" w:rsidTr="00E03089">
        <w:tc>
          <w:tcPr>
            <w:tcW w:w="562" w:type="dxa"/>
          </w:tcPr>
          <w:p w14:paraId="49FAA403" w14:textId="642421A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</w:tcPr>
          <w:p w14:paraId="2F72F490" w14:textId="29309F15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відсутні інші дефекти (якщо є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72C4A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вказати які)</w:t>
            </w:r>
          </w:p>
        </w:tc>
        <w:tc>
          <w:tcPr>
            <w:tcW w:w="850" w:type="dxa"/>
          </w:tcPr>
          <w:p w14:paraId="681CFA3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6F69A55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324FCE0B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486D0F7" w14:textId="662C7810" w:rsidTr="00E03089">
        <w:tc>
          <w:tcPr>
            <w:tcW w:w="562" w:type="dxa"/>
          </w:tcPr>
          <w:p w14:paraId="105172E8" w14:textId="4AA21366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1.16</w:t>
            </w:r>
          </w:p>
        </w:tc>
        <w:tc>
          <w:tcPr>
            <w:tcW w:w="5387" w:type="dxa"/>
          </w:tcPr>
          <w:p w14:paraId="1FB1E7D4" w14:textId="7C53F133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Гаки обладнані запобіжними замками</w:t>
            </w:r>
          </w:p>
        </w:tc>
        <w:tc>
          <w:tcPr>
            <w:tcW w:w="850" w:type="dxa"/>
          </w:tcPr>
          <w:p w14:paraId="071776A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231194D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5306F5EC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60405A79" w14:textId="14DD7BC8" w:rsidTr="00E03089">
        <w:tc>
          <w:tcPr>
            <w:tcW w:w="562" w:type="dxa"/>
          </w:tcPr>
          <w:p w14:paraId="730B9906" w14:textId="637685A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1.17</w:t>
            </w:r>
          </w:p>
        </w:tc>
        <w:tc>
          <w:tcPr>
            <w:tcW w:w="5387" w:type="dxa"/>
          </w:tcPr>
          <w:p w14:paraId="1EFA80C7" w14:textId="3D8F379B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Захисне заземлення справне</w:t>
            </w:r>
          </w:p>
        </w:tc>
        <w:tc>
          <w:tcPr>
            <w:tcW w:w="850" w:type="dxa"/>
          </w:tcPr>
          <w:p w14:paraId="0B2B270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6F92D0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0FE2701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EFAC0F3" w14:textId="4D494C1D" w:rsidTr="00E03089">
        <w:tc>
          <w:tcPr>
            <w:tcW w:w="562" w:type="dxa"/>
          </w:tcPr>
          <w:p w14:paraId="1FDBCF5E" w14:textId="04AD217F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1.18</w:t>
            </w:r>
          </w:p>
        </w:tc>
        <w:tc>
          <w:tcPr>
            <w:tcW w:w="5387" w:type="dxa"/>
          </w:tcPr>
          <w:p w14:paraId="4EAF02D8" w14:textId="10489A26" w:rsidR="003527C7" w:rsidRPr="00327FA0" w:rsidRDefault="00A161BD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Д</w:t>
            </w:r>
            <w:r w:rsidR="003527C7" w:rsidRPr="00327FA0">
              <w:rPr>
                <w:rFonts w:ascii="Times New Roman" w:hAnsi="Times New Roman" w:cs="Times New Roman"/>
                <w:lang w:val="uk-UA"/>
              </w:rPr>
              <w:t>еталі вантажопідіймальних механізмів, що</w:t>
            </w:r>
            <w:r w:rsidR="00C77B0F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="003527C7" w:rsidRPr="00327FA0">
              <w:rPr>
                <w:rFonts w:ascii="Times New Roman" w:hAnsi="Times New Roman" w:cs="Times New Roman"/>
                <w:lang w:val="uk-UA"/>
              </w:rPr>
              <w:t>рухаються, захищені металевими кожухами</w:t>
            </w:r>
          </w:p>
        </w:tc>
        <w:tc>
          <w:tcPr>
            <w:tcW w:w="850" w:type="dxa"/>
          </w:tcPr>
          <w:p w14:paraId="2B0CED1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5E932B8E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0FF9D2A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50DAA3F8" w14:textId="24671F2F" w:rsidTr="00E03089">
        <w:tc>
          <w:tcPr>
            <w:tcW w:w="562" w:type="dxa"/>
          </w:tcPr>
          <w:p w14:paraId="04C9065E" w14:textId="7955ACD3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1.19</w:t>
            </w:r>
          </w:p>
        </w:tc>
        <w:tc>
          <w:tcPr>
            <w:tcW w:w="5387" w:type="dxa"/>
          </w:tcPr>
          <w:p w14:paraId="2F0600B1" w14:textId="1BB96277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Пульт керування справний</w:t>
            </w:r>
          </w:p>
        </w:tc>
        <w:tc>
          <w:tcPr>
            <w:tcW w:w="850" w:type="dxa"/>
          </w:tcPr>
          <w:p w14:paraId="1455572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2B1FA43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23241ED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349B75F" w14:textId="13DCEAA4" w:rsidTr="00E03089">
        <w:tc>
          <w:tcPr>
            <w:tcW w:w="562" w:type="dxa"/>
          </w:tcPr>
          <w:p w14:paraId="6ED153CE" w14:textId="21DD27F2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1.20</w:t>
            </w:r>
          </w:p>
        </w:tc>
        <w:tc>
          <w:tcPr>
            <w:tcW w:w="5387" w:type="dxa"/>
          </w:tcPr>
          <w:p w14:paraId="6F89098F" w14:textId="1E04E573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Обмежувачі вертикального та горизонтального переміщення справні</w:t>
            </w:r>
          </w:p>
        </w:tc>
        <w:tc>
          <w:tcPr>
            <w:tcW w:w="850" w:type="dxa"/>
          </w:tcPr>
          <w:p w14:paraId="7740996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7A62970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1D223F1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56E04BB6" w14:textId="58CFEDE8" w:rsidTr="00E03089">
        <w:tc>
          <w:tcPr>
            <w:tcW w:w="562" w:type="dxa"/>
          </w:tcPr>
          <w:p w14:paraId="2E0C95D9" w14:textId="1F5C654E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1.21</w:t>
            </w:r>
          </w:p>
        </w:tc>
        <w:tc>
          <w:tcPr>
            <w:tcW w:w="5387" w:type="dxa"/>
          </w:tcPr>
          <w:p w14:paraId="33DD739C" w14:textId="2EEDE622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Засоби індивідуального захисту є у повному обсязі</w:t>
            </w:r>
          </w:p>
        </w:tc>
        <w:tc>
          <w:tcPr>
            <w:tcW w:w="850" w:type="dxa"/>
          </w:tcPr>
          <w:p w14:paraId="51A8EFF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D04A95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3BE6B10E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E42BA46" w14:textId="5697A337" w:rsidTr="00E03089">
        <w:tc>
          <w:tcPr>
            <w:tcW w:w="562" w:type="dxa"/>
          </w:tcPr>
          <w:p w14:paraId="66C4EC1C" w14:textId="0E943F35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1.22</w:t>
            </w:r>
          </w:p>
        </w:tc>
        <w:tc>
          <w:tcPr>
            <w:tcW w:w="5387" w:type="dxa"/>
          </w:tcPr>
          <w:p w14:paraId="2BA2CF21" w14:textId="76BE733C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Працівники, що управляють вантажопідіймальними механізмами, стропальники, сигнальники навчені та</w:t>
            </w:r>
            <w:r w:rsidR="00E17EA4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атестовані</w:t>
            </w:r>
          </w:p>
        </w:tc>
        <w:tc>
          <w:tcPr>
            <w:tcW w:w="850" w:type="dxa"/>
          </w:tcPr>
          <w:p w14:paraId="1FF1007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4683EE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125D515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416EA38B" w14:textId="56CC7C98" w:rsidTr="00E03089">
        <w:tc>
          <w:tcPr>
            <w:tcW w:w="562" w:type="dxa"/>
          </w:tcPr>
          <w:p w14:paraId="60F107C3" w14:textId="29B83629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1.23</w:t>
            </w:r>
          </w:p>
        </w:tc>
        <w:tc>
          <w:tcPr>
            <w:tcW w:w="5387" w:type="dxa"/>
          </w:tcPr>
          <w:p w14:paraId="19C3B941" w14:textId="37B14361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Умови, за яких експлуатацію вантажопідіймальних механізмів заборонено, відомі</w:t>
            </w:r>
          </w:p>
        </w:tc>
        <w:tc>
          <w:tcPr>
            <w:tcW w:w="850" w:type="dxa"/>
          </w:tcPr>
          <w:p w14:paraId="04A6BE4B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64C8A9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DD4C0A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7ADF355" w14:textId="29FF6A05" w:rsidTr="00E03089">
        <w:tc>
          <w:tcPr>
            <w:tcW w:w="562" w:type="dxa"/>
          </w:tcPr>
          <w:p w14:paraId="4C84E4A9" w14:textId="3874C86F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1.24</w:t>
            </w:r>
          </w:p>
        </w:tc>
        <w:tc>
          <w:tcPr>
            <w:tcW w:w="5387" w:type="dxa"/>
          </w:tcPr>
          <w:p w14:paraId="21450715" w14:textId="5DEFB5C2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Маршрут пересування оператора вантажопідіймального механізму, керованого з</w:t>
            </w:r>
            <w:r w:rsidR="00E17EA4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підлоги, відомий, безпечний та вільний від</w:t>
            </w:r>
            <w:r w:rsidR="00E17EA4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сторонніх предметів</w:t>
            </w:r>
          </w:p>
        </w:tc>
        <w:tc>
          <w:tcPr>
            <w:tcW w:w="850" w:type="dxa"/>
          </w:tcPr>
          <w:p w14:paraId="702D626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B3191A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46930BC5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65154316" w14:textId="14ED9AE6" w:rsidTr="00E03089">
        <w:tc>
          <w:tcPr>
            <w:tcW w:w="562" w:type="dxa"/>
          </w:tcPr>
          <w:p w14:paraId="675CF624" w14:textId="3EA997E8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1.25</w:t>
            </w:r>
          </w:p>
        </w:tc>
        <w:tc>
          <w:tcPr>
            <w:tcW w:w="5387" w:type="dxa"/>
          </w:tcPr>
          <w:p w14:paraId="745BC36D" w14:textId="7D8B59D9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Підйом негабаритних, великовагових (понад 3</w:t>
            </w:r>
            <w:r w:rsidR="00C817A7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т) небезпечних вантажів проводиться під</w:t>
            </w:r>
            <w:r w:rsidR="00C817A7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керівництвом відповідального інженерно-технічного працівника</w:t>
            </w:r>
          </w:p>
        </w:tc>
        <w:tc>
          <w:tcPr>
            <w:tcW w:w="850" w:type="dxa"/>
          </w:tcPr>
          <w:p w14:paraId="7F653291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2778EC7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A5C20A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4DFDA0C" w14:textId="1C94D63C" w:rsidTr="00E03089">
        <w:tc>
          <w:tcPr>
            <w:tcW w:w="562" w:type="dxa"/>
          </w:tcPr>
          <w:p w14:paraId="7BBB8E5C" w14:textId="43E45C7D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1.26</w:t>
            </w:r>
          </w:p>
        </w:tc>
        <w:tc>
          <w:tcPr>
            <w:tcW w:w="5387" w:type="dxa"/>
          </w:tcPr>
          <w:p w14:paraId="65516AC9" w14:textId="17FA4B6E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Попереднє підіймання вантажу на 20</w:t>
            </w:r>
            <w:r w:rsidR="00A161BD" w:rsidRP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>30 см для</w:t>
            </w:r>
            <w:r w:rsidR="00C817A7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перевірки правильності стропування виконується</w:t>
            </w:r>
          </w:p>
        </w:tc>
        <w:tc>
          <w:tcPr>
            <w:tcW w:w="850" w:type="dxa"/>
          </w:tcPr>
          <w:p w14:paraId="7F7A9B8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1FC3C817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14EB6FBA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36D04AF7" w14:textId="4030F92F" w:rsidTr="00E03089">
        <w:tc>
          <w:tcPr>
            <w:tcW w:w="562" w:type="dxa"/>
          </w:tcPr>
          <w:p w14:paraId="0ABCC0F9" w14:textId="10480DF2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1.27</w:t>
            </w:r>
          </w:p>
        </w:tc>
        <w:tc>
          <w:tcPr>
            <w:tcW w:w="5387" w:type="dxa"/>
          </w:tcPr>
          <w:p w14:paraId="0643D64B" w14:textId="4D4AD9E7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Заходи щодо запобігання доступу до зони переміщення вантажів сторонніх осіб і транспорту, що</w:t>
            </w:r>
            <w:r w:rsidR="00E03089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не бере участі у виконанні робіт, виконані</w:t>
            </w:r>
          </w:p>
        </w:tc>
        <w:tc>
          <w:tcPr>
            <w:tcW w:w="850" w:type="dxa"/>
          </w:tcPr>
          <w:p w14:paraId="7380B9CF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098891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31D45D1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0A960D4B" w14:textId="53F4F5B0" w:rsidTr="00E03089">
        <w:tc>
          <w:tcPr>
            <w:tcW w:w="562" w:type="dxa"/>
          </w:tcPr>
          <w:p w14:paraId="6FD8B920" w14:textId="7F271B6A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1.28</w:t>
            </w:r>
          </w:p>
        </w:tc>
        <w:tc>
          <w:tcPr>
            <w:tcW w:w="5387" w:type="dxa"/>
          </w:tcPr>
          <w:p w14:paraId="6842E0D5" w14:textId="5A73E427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Заходи щодо запобігання травмуванню від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> 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>предметів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>, що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7FA0">
              <w:rPr>
                <w:rFonts w:ascii="Times New Roman" w:hAnsi="Times New Roman" w:cs="Times New Roman"/>
                <w:lang w:val="uk-UA"/>
              </w:rPr>
              <w:t>падаю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>ть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>і</w:t>
            </w:r>
            <w:r w:rsidRPr="00327FA0">
              <w:rPr>
                <w:rFonts w:ascii="Times New Roman" w:hAnsi="Times New Roman" w:cs="Times New Roman"/>
                <w:lang w:val="uk-UA"/>
              </w:rPr>
              <w:t>з висоти</w:t>
            </w:r>
            <w:r w:rsidR="00327FA0" w:rsidRPr="00327FA0">
              <w:rPr>
                <w:rFonts w:ascii="Times New Roman" w:hAnsi="Times New Roman" w:cs="Times New Roman"/>
                <w:lang w:val="uk-UA"/>
              </w:rPr>
              <w:t>,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забезпечені (тара заповнена на</w:t>
            </w:r>
            <w:r w:rsidR="00327FA0">
              <w:rPr>
                <w:rFonts w:ascii="Times New Roman" w:hAnsi="Times New Roman" w:cs="Times New Roman"/>
                <w:lang w:val="uk-UA"/>
              </w:rPr>
              <w:t> </w:t>
            </w:r>
            <w:r w:rsidRPr="00327FA0">
              <w:rPr>
                <w:rFonts w:ascii="Times New Roman" w:hAnsi="Times New Roman" w:cs="Times New Roman"/>
                <w:lang w:val="uk-UA"/>
              </w:rPr>
              <w:t>80% від обсягу; штучний вантаж закріплений тощо)</w:t>
            </w:r>
          </w:p>
        </w:tc>
        <w:tc>
          <w:tcPr>
            <w:tcW w:w="850" w:type="dxa"/>
          </w:tcPr>
          <w:p w14:paraId="68B82DE8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5694192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7823262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5C372852" w14:textId="3E4B8285" w:rsidTr="00E03089">
        <w:tc>
          <w:tcPr>
            <w:tcW w:w="562" w:type="dxa"/>
          </w:tcPr>
          <w:p w14:paraId="3988B017" w14:textId="5CF201D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1.29</w:t>
            </w:r>
          </w:p>
        </w:tc>
        <w:tc>
          <w:tcPr>
            <w:tcW w:w="5387" w:type="dxa"/>
          </w:tcPr>
          <w:p w14:paraId="4BD844E3" w14:textId="7B6BF1CC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При підйомі вантажу стропальник, сигнальник </w:t>
            </w:r>
            <w:r w:rsidR="00327FA0">
              <w:rPr>
                <w:rFonts w:ascii="Times New Roman" w:hAnsi="Times New Roman" w:cs="Times New Roman"/>
                <w:lang w:val="uk-UA"/>
              </w:rPr>
              <w:t>перебувають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у безпечному місці </w:t>
            </w:r>
            <w:r w:rsidR="00327FA0">
              <w:rPr>
                <w:rFonts w:ascii="Times New Roman" w:hAnsi="Times New Roman" w:cs="Times New Roman"/>
                <w:lang w:val="uk-UA"/>
              </w:rPr>
              <w:t>—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поза зоною переміщення та можливого падіння вантажу</w:t>
            </w:r>
          </w:p>
        </w:tc>
        <w:tc>
          <w:tcPr>
            <w:tcW w:w="850" w:type="dxa"/>
          </w:tcPr>
          <w:p w14:paraId="42D78CD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437D01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71DAF69D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27C7" w:rsidRPr="00327FA0" w14:paraId="786EA5ED" w14:textId="5433473B" w:rsidTr="00E03089">
        <w:tc>
          <w:tcPr>
            <w:tcW w:w="562" w:type="dxa"/>
          </w:tcPr>
          <w:p w14:paraId="4B12B871" w14:textId="67606A40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>1.30</w:t>
            </w:r>
          </w:p>
        </w:tc>
        <w:tc>
          <w:tcPr>
            <w:tcW w:w="5387" w:type="dxa"/>
          </w:tcPr>
          <w:p w14:paraId="283A9B0C" w14:textId="3A197F56" w:rsidR="003527C7" w:rsidRPr="00327FA0" w:rsidRDefault="003527C7" w:rsidP="0011711F">
            <w:pPr>
              <w:rPr>
                <w:rFonts w:ascii="Times New Roman" w:hAnsi="Times New Roman" w:cs="Times New Roman"/>
                <w:lang w:val="uk-UA"/>
              </w:rPr>
            </w:pPr>
            <w:r w:rsidRPr="00327FA0">
              <w:rPr>
                <w:rFonts w:ascii="Times New Roman" w:hAnsi="Times New Roman" w:cs="Times New Roman"/>
                <w:lang w:val="uk-UA"/>
              </w:rPr>
              <w:t xml:space="preserve">Наглядача </w:t>
            </w:r>
            <w:r w:rsidR="00327FA0">
              <w:rPr>
                <w:rFonts w:ascii="Times New Roman" w:hAnsi="Times New Roman" w:cs="Times New Roman"/>
                <w:lang w:val="uk-UA"/>
              </w:rPr>
              <w:t>при</w:t>
            </w:r>
            <w:r w:rsidRPr="00327FA0">
              <w:rPr>
                <w:rFonts w:ascii="Times New Roman" w:hAnsi="Times New Roman" w:cs="Times New Roman"/>
                <w:lang w:val="uk-UA"/>
              </w:rPr>
              <w:t>значено</w:t>
            </w:r>
            <w:r w:rsidR="00327FA0">
              <w:rPr>
                <w:rFonts w:ascii="Times New Roman" w:hAnsi="Times New Roman" w:cs="Times New Roman"/>
                <w:lang w:val="uk-UA"/>
              </w:rPr>
              <w:t>, і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7FA0">
              <w:rPr>
                <w:rFonts w:ascii="Times New Roman" w:hAnsi="Times New Roman" w:cs="Times New Roman"/>
                <w:lang w:val="uk-UA"/>
              </w:rPr>
              <w:t>він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перебуває </w:t>
            </w:r>
            <w:r w:rsidR="00327FA0">
              <w:rPr>
                <w:rFonts w:ascii="Times New Roman" w:hAnsi="Times New Roman" w:cs="Times New Roman"/>
                <w:lang w:val="uk-UA"/>
              </w:rPr>
              <w:t>в</w:t>
            </w:r>
            <w:r w:rsidRPr="00327FA0">
              <w:rPr>
                <w:rFonts w:ascii="Times New Roman" w:hAnsi="Times New Roman" w:cs="Times New Roman"/>
                <w:lang w:val="uk-UA"/>
              </w:rPr>
              <w:t xml:space="preserve"> зоні проведення робіт</w:t>
            </w:r>
          </w:p>
        </w:tc>
        <w:tc>
          <w:tcPr>
            <w:tcW w:w="850" w:type="dxa"/>
          </w:tcPr>
          <w:p w14:paraId="6B5AE696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7B01050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86" w:type="dxa"/>
          </w:tcPr>
          <w:p w14:paraId="4E407A79" w14:textId="77777777" w:rsidR="003527C7" w:rsidRPr="00327FA0" w:rsidRDefault="003527C7" w:rsidP="00656C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28021D4" w14:textId="77777777" w:rsidR="001D682B" w:rsidRPr="0096601B" w:rsidRDefault="001D682B" w:rsidP="0096601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3BA054F" w14:textId="77777777" w:rsidR="001D682B" w:rsidRPr="00A57E7D" w:rsidRDefault="001D682B" w:rsidP="0096601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3CF862" w14:textId="77777777" w:rsidR="00051C49" w:rsidRPr="00656C30" w:rsidRDefault="00051C4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51C49" w:rsidRPr="00656C30" w:rsidSect="00A556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49"/>
    <w:rsid w:val="00051C49"/>
    <w:rsid w:val="000825C9"/>
    <w:rsid w:val="000D3156"/>
    <w:rsid w:val="0011711F"/>
    <w:rsid w:val="001C6EE4"/>
    <w:rsid w:val="001D682B"/>
    <w:rsid w:val="001D73FB"/>
    <w:rsid w:val="001E08DF"/>
    <w:rsid w:val="00327FA0"/>
    <w:rsid w:val="003527C7"/>
    <w:rsid w:val="0036366B"/>
    <w:rsid w:val="00382D1D"/>
    <w:rsid w:val="00394E68"/>
    <w:rsid w:val="00404936"/>
    <w:rsid w:val="00562FCA"/>
    <w:rsid w:val="005E1C1D"/>
    <w:rsid w:val="00656C30"/>
    <w:rsid w:val="0070013C"/>
    <w:rsid w:val="007A0ED3"/>
    <w:rsid w:val="008640A5"/>
    <w:rsid w:val="0096601B"/>
    <w:rsid w:val="009B6E9C"/>
    <w:rsid w:val="00A161BD"/>
    <w:rsid w:val="00A5091C"/>
    <w:rsid w:val="00A556FE"/>
    <w:rsid w:val="00A57E7D"/>
    <w:rsid w:val="00C30BE8"/>
    <w:rsid w:val="00C77B0F"/>
    <w:rsid w:val="00C817A7"/>
    <w:rsid w:val="00E03089"/>
    <w:rsid w:val="00E17EA4"/>
    <w:rsid w:val="00E62B7E"/>
    <w:rsid w:val="00ED2992"/>
    <w:rsid w:val="00EE2807"/>
    <w:rsid w:val="00F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C28E"/>
  <w15:chartTrackingRefBased/>
  <w15:docId w15:val="{35908A1A-4DB8-4EC5-8B82-CC65F8E0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7E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ru-UA"/>
    </w:rPr>
  </w:style>
  <w:style w:type="table" w:styleId="a3">
    <w:name w:val="Table Grid"/>
    <w:basedOn w:val="a1"/>
    <w:uiPriority w:val="39"/>
    <w:rsid w:val="00C3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32</cp:revision>
  <dcterms:created xsi:type="dcterms:W3CDTF">2024-05-17T09:35:00Z</dcterms:created>
  <dcterms:modified xsi:type="dcterms:W3CDTF">2024-05-17T11:06:00Z</dcterms:modified>
</cp:coreProperties>
</file>